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Заключение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антикоррупционной экспертизы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нормативн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правов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акт</w:t>
      </w:r>
      <w:r w:rsidR="00A36A1C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 xml:space="preserve"> </w:t>
      </w: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F61ABD">
        <w:rPr>
          <w:rFonts w:ascii="Times New Roman" w:hAnsi="Times New Roman" w:cs="Times New Roman"/>
          <w:b w:val="0"/>
          <w:sz w:val="28"/>
          <w:szCs w:val="28"/>
        </w:rPr>
        <w:t>2</w:t>
      </w:r>
      <w:r w:rsidR="005B5EF9">
        <w:rPr>
          <w:rFonts w:ascii="Times New Roman" w:hAnsi="Times New Roman" w:cs="Times New Roman"/>
          <w:b w:val="0"/>
          <w:sz w:val="28"/>
          <w:szCs w:val="28"/>
        </w:rPr>
        <w:t>9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.0</w:t>
      </w:r>
      <w:r w:rsidR="005B5EF9">
        <w:rPr>
          <w:rFonts w:ascii="Times New Roman" w:hAnsi="Times New Roman" w:cs="Times New Roman"/>
          <w:b w:val="0"/>
          <w:sz w:val="28"/>
          <w:szCs w:val="28"/>
        </w:rPr>
        <w:t>4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.2022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                                                                             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5B5EF9">
        <w:rPr>
          <w:rFonts w:ascii="Times New Roman" w:hAnsi="Times New Roman" w:cs="Times New Roman"/>
          <w:b w:val="0"/>
          <w:sz w:val="28"/>
          <w:szCs w:val="28"/>
        </w:rPr>
        <w:t>1</w:t>
      </w:r>
    </w:p>
    <w:p w:rsidR="00FD6E67" w:rsidRDefault="00FD6E67" w:rsidP="00FD6E67">
      <w:pPr>
        <w:pStyle w:val="Style3"/>
        <w:widowControl/>
        <w:spacing w:line="240" w:lineRule="auto"/>
        <w:jc w:val="right"/>
        <w:rPr>
          <w:sz w:val="28"/>
          <w:szCs w:val="28"/>
        </w:rPr>
      </w:pP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3"/>
          <w:i w:val="0"/>
          <w:sz w:val="28"/>
          <w:szCs w:val="28"/>
        </w:rPr>
        <w:tab/>
      </w:r>
      <w:proofErr w:type="gramStart"/>
      <w:r w:rsidR="00FD6E67">
        <w:rPr>
          <w:rStyle w:val="FontStyle23"/>
          <w:i w:val="0"/>
          <w:sz w:val="28"/>
          <w:szCs w:val="28"/>
        </w:rPr>
        <w:t>Специалистом администрации Болтовского сельсовета Сузунского района Новосибирской области</w:t>
      </w:r>
      <w:r w:rsidR="00FD6E67">
        <w:rPr>
          <w:rStyle w:val="FontStyle23"/>
          <w:i w:val="0"/>
        </w:rPr>
        <w:t xml:space="preserve"> </w:t>
      </w:r>
      <w:r w:rsidR="00FD6E67">
        <w:rPr>
          <w:rStyle w:val="FontStyle22"/>
          <w:sz w:val="28"/>
          <w:szCs w:val="28"/>
        </w:rPr>
        <w:t>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 проектов нормативных правовых актов, утвержденных постановлением</w:t>
      </w:r>
      <w:proofErr w:type="gramEnd"/>
      <w:r w:rsidR="00FD6E67">
        <w:rPr>
          <w:rStyle w:val="FontStyle22"/>
          <w:sz w:val="28"/>
          <w:szCs w:val="28"/>
        </w:rPr>
        <w:t xml:space="preserve"> Правительства Российской Федерации от 26.02.2010 № 96, проведена антикоррупционная экспертиза</w:t>
      </w:r>
      <w:r>
        <w:rPr>
          <w:rStyle w:val="FontStyle22"/>
          <w:sz w:val="28"/>
          <w:szCs w:val="28"/>
        </w:rPr>
        <w:t>:</w:t>
      </w:r>
    </w:p>
    <w:p w:rsidR="00EA4A6A" w:rsidRDefault="00EA4A6A" w:rsidP="005B5EF9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- </w:t>
      </w:r>
      <w:r w:rsidRPr="00EA4A6A">
        <w:rPr>
          <w:rStyle w:val="FontStyle22"/>
          <w:sz w:val="28"/>
          <w:szCs w:val="28"/>
        </w:rPr>
        <w:t>постановлени</w:t>
      </w:r>
      <w:r>
        <w:rPr>
          <w:rStyle w:val="FontStyle22"/>
          <w:sz w:val="28"/>
          <w:szCs w:val="28"/>
        </w:rPr>
        <w:t>я</w:t>
      </w:r>
      <w:r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от </w:t>
      </w:r>
      <w:r w:rsidR="005B5EF9">
        <w:rPr>
          <w:rStyle w:val="FontStyle22"/>
          <w:sz w:val="28"/>
          <w:szCs w:val="28"/>
        </w:rPr>
        <w:t>29</w:t>
      </w:r>
      <w:r w:rsidRPr="00EA4A6A">
        <w:rPr>
          <w:rStyle w:val="FontStyle22"/>
          <w:sz w:val="28"/>
          <w:szCs w:val="28"/>
        </w:rPr>
        <w:t>.0</w:t>
      </w:r>
      <w:r w:rsidR="005B5EF9">
        <w:rPr>
          <w:rStyle w:val="FontStyle22"/>
          <w:sz w:val="28"/>
          <w:szCs w:val="28"/>
        </w:rPr>
        <w:t>4</w:t>
      </w:r>
      <w:r w:rsidRPr="00EA4A6A">
        <w:rPr>
          <w:rStyle w:val="FontStyle22"/>
          <w:sz w:val="28"/>
          <w:szCs w:val="28"/>
        </w:rPr>
        <w:t xml:space="preserve">.2022 № </w:t>
      </w:r>
      <w:r w:rsidR="005B5EF9">
        <w:rPr>
          <w:rStyle w:val="FontStyle22"/>
          <w:sz w:val="28"/>
          <w:szCs w:val="28"/>
        </w:rPr>
        <w:t>45/1</w:t>
      </w:r>
      <w:r w:rsidRPr="00EA4A6A">
        <w:rPr>
          <w:rStyle w:val="FontStyle22"/>
          <w:sz w:val="28"/>
          <w:szCs w:val="28"/>
        </w:rPr>
        <w:t xml:space="preserve"> «</w:t>
      </w:r>
      <w:r w:rsidR="005B5EF9" w:rsidRPr="005B5EF9">
        <w:rPr>
          <w:rStyle w:val="FontStyle22"/>
          <w:sz w:val="28"/>
          <w:szCs w:val="28"/>
        </w:rPr>
        <w:t>Об исполнении бюджета Болтовского сельсовета Сузунского района Новосибирской области за 1 квартал 2022 года</w:t>
      </w:r>
      <w:r w:rsidRPr="00EA4A6A">
        <w:rPr>
          <w:rStyle w:val="FontStyle22"/>
          <w:sz w:val="28"/>
          <w:szCs w:val="28"/>
        </w:rPr>
        <w:t>»</w:t>
      </w:r>
      <w:r>
        <w:rPr>
          <w:rStyle w:val="FontStyle22"/>
          <w:sz w:val="28"/>
          <w:szCs w:val="28"/>
        </w:rPr>
        <w:t>;</w:t>
      </w: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-  </w:t>
      </w:r>
      <w:r w:rsidRPr="00EA4A6A">
        <w:rPr>
          <w:rStyle w:val="FontStyle22"/>
          <w:sz w:val="28"/>
          <w:szCs w:val="28"/>
        </w:rPr>
        <w:t>постановления администрации Болтовского сельсовета Сузунского района Новосибирской области от 2</w:t>
      </w:r>
      <w:r w:rsidR="005B5EF9">
        <w:rPr>
          <w:rStyle w:val="FontStyle22"/>
          <w:sz w:val="28"/>
          <w:szCs w:val="28"/>
        </w:rPr>
        <w:t>9</w:t>
      </w:r>
      <w:r w:rsidRPr="00EA4A6A">
        <w:rPr>
          <w:rStyle w:val="FontStyle22"/>
          <w:sz w:val="28"/>
          <w:szCs w:val="28"/>
        </w:rPr>
        <w:t>.0</w:t>
      </w:r>
      <w:r w:rsidR="005B5EF9">
        <w:rPr>
          <w:rStyle w:val="FontStyle22"/>
          <w:sz w:val="28"/>
          <w:szCs w:val="28"/>
        </w:rPr>
        <w:t>4</w:t>
      </w:r>
      <w:r w:rsidRPr="00EA4A6A">
        <w:rPr>
          <w:rStyle w:val="FontStyle22"/>
          <w:sz w:val="28"/>
          <w:szCs w:val="28"/>
        </w:rPr>
        <w:t xml:space="preserve">.2022 № </w:t>
      </w:r>
      <w:r w:rsidR="005B5EF9">
        <w:rPr>
          <w:rStyle w:val="FontStyle22"/>
          <w:sz w:val="28"/>
          <w:szCs w:val="28"/>
        </w:rPr>
        <w:t>47</w:t>
      </w:r>
      <w:r w:rsidRPr="00EA4A6A">
        <w:rPr>
          <w:rStyle w:val="FontStyle22"/>
          <w:sz w:val="28"/>
          <w:szCs w:val="28"/>
        </w:rPr>
        <w:t xml:space="preserve"> «</w:t>
      </w:r>
      <w:r w:rsidR="005B5EF9" w:rsidRPr="005B5EF9">
        <w:rPr>
          <w:rStyle w:val="FontStyle22"/>
          <w:sz w:val="28"/>
          <w:szCs w:val="28"/>
        </w:rPr>
        <w:t>Об утверждении административного регламента предоставления муниципальной услуги по переводу жилого помещения в нежилое помещение и нежилого помещения в жилое помещение</w:t>
      </w:r>
      <w:r>
        <w:rPr>
          <w:rStyle w:val="FontStyle22"/>
          <w:sz w:val="28"/>
          <w:szCs w:val="28"/>
        </w:rPr>
        <w:t>»</w:t>
      </w:r>
    </w:p>
    <w:p w:rsidR="00FD6E67" w:rsidRDefault="00FD6E67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целях выявления в н</w:t>
      </w:r>
      <w:r w:rsidR="00A36A1C">
        <w:rPr>
          <w:rStyle w:val="FontStyle22"/>
          <w:sz w:val="28"/>
          <w:szCs w:val="28"/>
        </w:rPr>
        <w:t>их</w:t>
      </w:r>
      <w:r>
        <w:rPr>
          <w:rStyle w:val="FontStyle22"/>
          <w:sz w:val="28"/>
          <w:szCs w:val="28"/>
        </w:rPr>
        <w:t xml:space="preserve"> коррупциогенных факторов и их последующего устранения.</w:t>
      </w:r>
    </w:p>
    <w:p w:rsidR="00FD6E67" w:rsidRDefault="00FD6E67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  <w:proofErr w:type="gramStart"/>
      <w:r>
        <w:rPr>
          <w:rStyle w:val="FontStyle22"/>
          <w:sz w:val="28"/>
          <w:szCs w:val="28"/>
        </w:rPr>
        <w:t>В представленн</w:t>
      </w:r>
      <w:r w:rsidR="00A36A1C">
        <w:rPr>
          <w:rStyle w:val="FontStyle22"/>
          <w:sz w:val="28"/>
          <w:szCs w:val="28"/>
        </w:rPr>
        <w:t>ых</w:t>
      </w:r>
      <w:r>
        <w:rPr>
          <w:rStyle w:val="FontStyle22"/>
          <w:sz w:val="28"/>
          <w:szCs w:val="28"/>
        </w:rPr>
        <w:t xml:space="preserve"> </w:t>
      </w:r>
      <w:r w:rsidR="00EA4A6A" w:rsidRPr="00EA4A6A">
        <w:rPr>
          <w:rStyle w:val="FontStyle22"/>
          <w:sz w:val="28"/>
          <w:szCs w:val="28"/>
        </w:rPr>
        <w:t>постановления</w:t>
      </w:r>
      <w:r w:rsidR="00A36A1C">
        <w:rPr>
          <w:rStyle w:val="FontStyle22"/>
          <w:sz w:val="28"/>
          <w:szCs w:val="28"/>
        </w:rPr>
        <w:t>х</w:t>
      </w:r>
      <w:r w:rsidR="00EA4A6A"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</w:t>
      </w:r>
      <w:r w:rsidR="005B5EF9" w:rsidRPr="005B5EF9">
        <w:rPr>
          <w:rStyle w:val="FontStyle22"/>
          <w:sz w:val="28"/>
          <w:szCs w:val="28"/>
        </w:rPr>
        <w:t>от 29.04.2022 № 45/1 «Об исполнении бюджета Болтовского сельсовета Сузунского района Новосибирской области за 1 квартал 2022 года»</w:t>
      </w:r>
      <w:bookmarkStart w:id="0" w:name="_GoBack"/>
      <w:bookmarkEnd w:id="0"/>
      <w:r w:rsidR="00EA4A6A" w:rsidRPr="00EA4A6A">
        <w:rPr>
          <w:rStyle w:val="FontStyle22"/>
          <w:sz w:val="28"/>
          <w:szCs w:val="28"/>
        </w:rPr>
        <w:t>»</w:t>
      </w:r>
      <w:r w:rsidR="00A36A1C">
        <w:rPr>
          <w:rStyle w:val="FontStyle22"/>
          <w:sz w:val="28"/>
          <w:szCs w:val="28"/>
        </w:rPr>
        <w:t xml:space="preserve">, </w:t>
      </w:r>
      <w:r w:rsidR="00F61ABD" w:rsidRPr="00F61ABD">
        <w:rPr>
          <w:rStyle w:val="FontStyle22"/>
          <w:sz w:val="28"/>
          <w:szCs w:val="28"/>
        </w:rPr>
        <w:t>от 2</w:t>
      </w:r>
      <w:r w:rsidR="005B5EF9">
        <w:rPr>
          <w:rStyle w:val="FontStyle22"/>
          <w:sz w:val="28"/>
          <w:szCs w:val="28"/>
        </w:rPr>
        <w:t>9</w:t>
      </w:r>
      <w:r w:rsidR="00F61ABD" w:rsidRPr="00F61ABD">
        <w:rPr>
          <w:rStyle w:val="FontStyle22"/>
          <w:sz w:val="28"/>
          <w:szCs w:val="28"/>
        </w:rPr>
        <w:t>.0</w:t>
      </w:r>
      <w:r w:rsidR="005B5EF9">
        <w:rPr>
          <w:rStyle w:val="FontStyle22"/>
          <w:sz w:val="28"/>
          <w:szCs w:val="28"/>
        </w:rPr>
        <w:t>4</w:t>
      </w:r>
      <w:r w:rsidR="00F61ABD" w:rsidRPr="00F61ABD">
        <w:rPr>
          <w:rStyle w:val="FontStyle22"/>
          <w:sz w:val="28"/>
          <w:szCs w:val="28"/>
        </w:rPr>
        <w:t xml:space="preserve">.2022 № </w:t>
      </w:r>
      <w:r w:rsidR="005B5EF9">
        <w:rPr>
          <w:rStyle w:val="FontStyle22"/>
          <w:sz w:val="28"/>
          <w:szCs w:val="28"/>
        </w:rPr>
        <w:t>47</w:t>
      </w:r>
      <w:r w:rsidR="00F61ABD" w:rsidRPr="00F61ABD">
        <w:rPr>
          <w:rStyle w:val="FontStyle22"/>
          <w:sz w:val="28"/>
          <w:szCs w:val="28"/>
        </w:rPr>
        <w:t xml:space="preserve"> «</w:t>
      </w:r>
      <w:r w:rsidR="005B5EF9" w:rsidRPr="005B5EF9">
        <w:rPr>
          <w:rStyle w:val="FontStyle22"/>
          <w:sz w:val="28"/>
          <w:szCs w:val="28"/>
        </w:rPr>
        <w:t>Об утверждении административного регламента предоставления муниципальной услуги по переводу жилого помещения в нежилое помещение и нежилого помещения в жилое помещение</w:t>
      </w:r>
      <w:r w:rsidR="00A36A1C">
        <w:rPr>
          <w:rStyle w:val="FontStyle22"/>
          <w:sz w:val="28"/>
          <w:szCs w:val="28"/>
        </w:rPr>
        <w:t>» -</w:t>
      </w:r>
      <w:r w:rsidR="00EA4A6A" w:rsidRPr="00EA4A6A">
        <w:rPr>
          <w:rStyle w:val="FontStyle22"/>
          <w:sz w:val="28"/>
          <w:szCs w:val="28"/>
        </w:rPr>
        <w:t xml:space="preserve"> </w:t>
      </w:r>
      <w:r>
        <w:rPr>
          <w:rStyle w:val="FontStyle22"/>
          <w:sz w:val="28"/>
          <w:szCs w:val="28"/>
        </w:rPr>
        <w:t>коррупциогенные факторы не выявлены.</w:t>
      </w:r>
      <w:proofErr w:type="gramEnd"/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Специалист администрации</w:t>
      </w:r>
    </w:p>
    <w:p w:rsidR="00BC23BA" w:rsidRDefault="00EA4A6A" w:rsidP="00F61ABD">
      <w:pPr>
        <w:pStyle w:val="Style7"/>
        <w:widowControl/>
        <w:tabs>
          <w:tab w:val="left" w:leader="underscore" w:pos="8681"/>
        </w:tabs>
        <w:spacing w:line="240" w:lineRule="auto"/>
        <w:ind w:right="62"/>
      </w:pPr>
      <w:r>
        <w:rPr>
          <w:rStyle w:val="FontStyle22"/>
          <w:sz w:val="28"/>
          <w:szCs w:val="28"/>
        </w:rPr>
        <w:t>Болтовского сельсовета                     _______________           Ю.С.Хафизова</w:t>
      </w:r>
    </w:p>
    <w:sectPr w:rsidR="00BC23BA" w:rsidSect="00EA4A6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198"/>
    <w:rsid w:val="005B5EF9"/>
    <w:rsid w:val="00A36A1C"/>
    <w:rsid w:val="00BC23BA"/>
    <w:rsid w:val="00C33198"/>
    <w:rsid w:val="00EA4A6A"/>
    <w:rsid w:val="00F61ABD"/>
    <w:rsid w:val="00FD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3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2023-03-23T07:59:00Z</dcterms:created>
  <dcterms:modified xsi:type="dcterms:W3CDTF">2023-03-23T08:30:00Z</dcterms:modified>
</cp:coreProperties>
</file>